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B0" w:rsidRPr="003C36D8" w:rsidRDefault="001E1AB0" w:rsidP="001E1AB0">
      <w:pPr>
        <w:ind w:left="-141" w:right="85"/>
      </w:pPr>
      <w:r w:rsidRPr="003C36D8">
        <w:t xml:space="preserve">Принято                                                                                        </w:t>
      </w:r>
      <w:r>
        <w:t xml:space="preserve">                 </w:t>
      </w:r>
      <w:r w:rsidRPr="003C36D8">
        <w:t xml:space="preserve"> Утверждено приказом</w:t>
      </w:r>
    </w:p>
    <w:p w:rsidR="001E1AB0" w:rsidRDefault="001E1AB0" w:rsidP="001E1AB0">
      <w:pPr>
        <w:ind w:right="85"/>
      </w:pPr>
      <w:r w:rsidRPr="003C36D8">
        <w:t xml:space="preserve">На педагогическом совете                                               </w:t>
      </w:r>
      <w:r>
        <w:t xml:space="preserve">                           </w:t>
      </w:r>
      <w:r w:rsidRPr="003C36D8">
        <w:t xml:space="preserve">ВРИО директора </w:t>
      </w:r>
    </w:p>
    <w:p w:rsidR="001E1AB0" w:rsidRPr="003C36D8" w:rsidRDefault="001E1AB0" w:rsidP="001E1AB0">
      <w:pPr>
        <w:ind w:right="85"/>
        <w:jc w:val="center"/>
      </w:pPr>
      <w:r>
        <w:t xml:space="preserve">                                                                                                               </w:t>
      </w:r>
      <w:r w:rsidRPr="003C36D8">
        <w:t xml:space="preserve">МБОУ «Левенская </w:t>
      </w:r>
      <w:r>
        <w:t xml:space="preserve">  </w:t>
      </w:r>
      <w:r w:rsidRPr="003C36D8">
        <w:t>ООШ»</w:t>
      </w:r>
    </w:p>
    <w:p w:rsidR="001E1AB0" w:rsidRPr="003C36D8" w:rsidRDefault="001E1AB0" w:rsidP="001E1AB0">
      <w:pPr>
        <w:pStyle w:val="Default"/>
        <w:tabs>
          <w:tab w:val="left" w:pos="0"/>
        </w:tabs>
      </w:pPr>
      <w:r w:rsidRPr="003C36D8">
        <w:t xml:space="preserve">01.09.2014г                                                                                   </w:t>
      </w:r>
      <w:r>
        <w:t xml:space="preserve">                </w:t>
      </w:r>
      <w:r w:rsidRPr="003C36D8">
        <w:t>01.09.2014 года № 81</w:t>
      </w:r>
    </w:p>
    <w:p w:rsidR="001E1AB0" w:rsidRDefault="001E1AB0" w:rsidP="001238BB">
      <w:pPr>
        <w:pStyle w:val="11"/>
        <w:rPr>
          <w:color w:val="auto"/>
        </w:rPr>
      </w:pPr>
    </w:p>
    <w:p w:rsidR="001238BB" w:rsidRDefault="001238BB" w:rsidP="001238BB">
      <w:pPr>
        <w:pStyle w:val="11"/>
      </w:pPr>
      <w:r w:rsidRPr="001238BB">
        <w:rPr>
          <w:color w:val="auto"/>
        </w:rPr>
        <w:t xml:space="preserve">Положение </w:t>
      </w:r>
      <w:r w:rsidRPr="001238BB">
        <w:rPr>
          <w:color w:val="auto"/>
        </w:rPr>
        <w:br/>
        <w:t>об аттестационной (экзаменационной) комиссии</w:t>
      </w:r>
      <w:r w:rsidRPr="001238BB">
        <w:rPr>
          <w:color w:val="auto"/>
        </w:rPr>
        <w:br/>
        <w:t xml:space="preserve"> для проведения промежуточной аттестации учащихся </w:t>
      </w:r>
      <w:r w:rsidRPr="001238BB">
        <w:rPr>
          <w:color w:val="auto"/>
        </w:rPr>
        <w:cr/>
      </w:r>
      <w:r w:rsidR="001E1AB0">
        <w:rPr>
          <w:color w:val="auto"/>
        </w:rPr>
        <w:t>МБОУ «Левенская ООШ»</w:t>
      </w:r>
    </w:p>
    <w:p w:rsidR="001238BB" w:rsidRDefault="001238BB" w:rsidP="001238BB"/>
    <w:p w:rsidR="001238BB" w:rsidRPr="005A1DD6" w:rsidRDefault="001238BB" w:rsidP="001238BB">
      <w:pPr>
        <w:rPr>
          <w:b/>
        </w:rPr>
      </w:pPr>
      <w:r w:rsidRPr="005A1DD6">
        <w:rPr>
          <w:b/>
        </w:rPr>
        <w:t xml:space="preserve">1. Общие положения: </w:t>
      </w:r>
    </w:p>
    <w:p w:rsidR="001238BB" w:rsidRDefault="001238BB" w:rsidP="001238BB"/>
    <w:p w:rsidR="001238BB" w:rsidRDefault="001238BB" w:rsidP="001238BB">
      <w:pPr>
        <w:spacing w:after="120"/>
        <w:ind w:firstLine="709"/>
        <w:jc w:val="both"/>
      </w:pPr>
      <w:r>
        <w:t>1.1 Для проведения промежуточной аттестации обучающихся 2-8классов по предметам создаются аттестационные (экзаменационные) комис</w:t>
      </w:r>
      <w:bookmarkStart w:id="0" w:name="_GoBack"/>
      <w:bookmarkEnd w:id="0"/>
      <w:r>
        <w:t xml:space="preserve">сии.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1.2 Аттестационные комиссии в своей работе руководствуется Законом РФ «Об образовании в Российской Федерации», нормативными документами и методическими письмами Минобразования России, критериями оценки знаний выпускников по учебному предмету, Уставом </w:t>
      </w:r>
      <w:r w:rsidR="001E1AB0">
        <w:t>МБОУ «Левенская ООШ»</w:t>
      </w:r>
      <w:r>
        <w:t xml:space="preserve">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1.3 Состав аттестационной комиссии утверждается приказам директора гимназии за две недели до начала проведения промежуточной аттестации обучающихся.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Председателем аттестационной комиссии назначается заместитель директора. Аттестационная комиссия состоит из </w:t>
      </w:r>
      <w:r w:rsidR="001E1AB0">
        <w:t>3 человек</w:t>
      </w:r>
      <w:r>
        <w:t xml:space="preserve"> </w:t>
      </w:r>
    </w:p>
    <w:p w:rsidR="001238BB" w:rsidRDefault="001238BB" w:rsidP="001238BB">
      <w:pPr>
        <w:spacing w:after="120"/>
        <w:ind w:firstLine="709"/>
        <w:jc w:val="both"/>
      </w:pPr>
      <w:r>
        <w:t>В состав предметной аттестационной подкомиссии класса входит учитель, преподающий учебный предмет в данном классе, и один –учител</w:t>
      </w:r>
      <w:r w:rsidR="001E1AB0">
        <w:t>ь</w:t>
      </w:r>
      <w:r>
        <w:t xml:space="preserve"> в роли ассистент</w:t>
      </w:r>
      <w:r w:rsidR="001E1AB0">
        <w:t>а</w:t>
      </w:r>
      <w:r>
        <w:t xml:space="preserve">. Ассистентами могут быть учителя, преподающие в </w:t>
      </w:r>
      <w:r w:rsidR="001E1AB0">
        <w:t>школе</w:t>
      </w:r>
      <w:r>
        <w:t xml:space="preserve"> тот же учебный предмет или учебный предмет того же цикла. В случае отсутствия одного из членов аттестационной комиссии приказом директора ему назначается замена.  </w:t>
      </w:r>
    </w:p>
    <w:p w:rsidR="001238BB" w:rsidRPr="005A1DD6" w:rsidRDefault="001238BB" w:rsidP="001238BB">
      <w:pPr>
        <w:rPr>
          <w:b/>
        </w:rPr>
      </w:pPr>
      <w:r w:rsidRPr="005A1DD6">
        <w:rPr>
          <w:b/>
        </w:rPr>
        <w:t xml:space="preserve">2.Задачи аттестационной комиссии: </w:t>
      </w:r>
    </w:p>
    <w:p w:rsidR="001238BB" w:rsidRDefault="001238BB" w:rsidP="001238BB"/>
    <w:p w:rsidR="001238BB" w:rsidRDefault="001238BB" w:rsidP="001238BB">
      <w:pPr>
        <w:spacing w:after="120"/>
        <w:ind w:firstLine="709"/>
        <w:jc w:val="both"/>
      </w:pPr>
      <w:r>
        <w:t xml:space="preserve">Основной задачей аттестационной комиссии является установление соответствия оценки знаний выпускников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 </w:t>
      </w:r>
    </w:p>
    <w:p w:rsidR="001238BB" w:rsidRPr="005A1DD6" w:rsidRDefault="001238BB" w:rsidP="001238BB">
      <w:pPr>
        <w:rPr>
          <w:b/>
        </w:rPr>
      </w:pPr>
      <w:r w:rsidRPr="005A1DD6">
        <w:rPr>
          <w:b/>
        </w:rPr>
        <w:t xml:space="preserve"> 3. Функции аттестационной комиссии: </w:t>
      </w:r>
    </w:p>
    <w:p w:rsidR="001238BB" w:rsidRDefault="001238BB" w:rsidP="001238BB"/>
    <w:p w:rsidR="001238BB" w:rsidRDefault="001238BB" w:rsidP="001238BB">
      <w:pPr>
        <w:spacing w:after="120"/>
        <w:ind w:firstLine="709"/>
        <w:jc w:val="both"/>
      </w:pPr>
      <w:r>
        <w:t xml:space="preserve">3.1 Проводит промежуточную аттестацию обучающихся в соответствии с нормами, установленными законодательством об образовании.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3.2 Выставляет экзаменационные отметки за ответ учащемуся, итоговые отметки по учебному предмету с занесением их в протокол экзамена.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3.3 Проверяет письменные экзаменационные работы учащихся в установленном порядке, заносит в протокол экзамена экзаменационные и итоговые отметки.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3.4 Оценивает теоретические и практические знания и умения учащихся учебного предмета в соответствии с установленными критериями.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3.5 Создаёт оптимальные условия для учащихся при проведении промежуточной аттестации.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3.6 Исключает случаи неэтичного поведения (списывание, использование шпаргалок, подсказок) во время проведения аттестации.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3.7 Участвует в работе школьной конфликтной комиссии. </w:t>
      </w:r>
    </w:p>
    <w:p w:rsidR="001238BB" w:rsidRDefault="001238BB" w:rsidP="001238BB">
      <w:pPr>
        <w:spacing w:after="120"/>
        <w:ind w:firstLine="709"/>
        <w:jc w:val="both"/>
      </w:pPr>
      <w:r>
        <w:lastRenderedPageBreak/>
        <w:t xml:space="preserve">3.8 Информирует учащихся, (их родителей, законных представителей) об экзаменационных и итоговых отметках.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3.9 Контролирует обеспечение и соблюдение информационной безопасности при проведении экзаменов.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3.10 Участвуют в подготовке и проведения педсоветов по итогам промежуточной аттестации выпускников.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3.11 Фиксирует на бланке устного ответа правильность и полноту ответа экзаменующегося, ведёт запись дополнительных вопросов.  </w:t>
      </w:r>
    </w:p>
    <w:p w:rsidR="001238BB" w:rsidRPr="005A1DD6" w:rsidRDefault="001238BB" w:rsidP="001238BB">
      <w:pPr>
        <w:rPr>
          <w:b/>
        </w:rPr>
      </w:pPr>
      <w:r w:rsidRPr="005A1DD6">
        <w:rPr>
          <w:b/>
        </w:rPr>
        <w:t xml:space="preserve">4. Аттестационная комиссия имеет право: </w:t>
      </w:r>
    </w:p>
    <w:p w:rsidR="001238BB" w:rsidRDefault="001238BB" w:rsidP="001238BB"/>
    <w:p w:rsidR="001238BB" w:rsidRDefault="001238BB" w:rsidP="001238BB">
      <w:pPr>
        <w:spacing w:after="120"/>
        <w:ind w:firstLine="709"/>
        <w:jc w:val="both"/>
      </w:pPr>
      <w:r>
        <w:t xml:space="preserve">4.1 Не заслушивать полностью устный ответ экзаменующегося, если в процессе ответа учащийся показывает глубокие знание вопроса, указанного в билете.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4.2. На запись особого мнения по поводу ответа экзаменующегося в протокол аттестации.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4.3 На оптимальные условия для проведения промежуточной аттестации, соблюдение режимных моментов.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4.4 Вносить предложения в аналитический материал по итогам аттестации о качестве работы учителя при подготовке класса к аттестации. </w:t>
      </w:r>
    </w:p>
    <w:p w:rsidR="001238BB" w:rsidRPr="0082461E" w:rsidRDefault="001238BB" w:rsidP="001238BB">
      <w:pPr>
        <w:rPr>
          <w:b/>
        </w:rPr>
      </w:pPr>
      <w:r w:rsidRPr="0082461E">
        <w:rPr>
          <w:b/>
        </w:rPr>
        <w:t xml:space="preserve"> 5. Аттестационная комиссия несет ответственность за: </w:t>
      </w:r>
    </w:p>
    <w:p w:rsidR="001238BB" w:rsidRDefault="001238BB" w:rsidP="001238BB"/>
    <w:p w:rsidR="001238BB" w:rsidRDefault="001238BB" w:rsidP="001238BB">
      <w:pPr>
        <w:spacing w:after="120"/>
        <w:ind w:firstLine="709"/>
        <w:jc w:val="both"/>
      </w:pPr>
      <w:r>
        <w:t xml:space="preserve">5.1. Объективность оценки письменных и устных ответов экзаменующихся в соответствии с разработанными нормами.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5.2. Создание делового и доброжелательного микроклимата во время проведения экзаменов.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5.3. Своевременность предоставления информации об экзаменационных и итоговых отметках.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5.4. Проведение экзаменов в соответствии с установленным порядком.  </w:t>
      </w:r>
    </w:p>
    <w:p w:rsidR="001238BB" w:rsidRPr="0082461E" w:rsidRDefault="001238BB" w:rsidP="001238BB">
      <w:pPr>
        <w:rPr>
          <w:b/>
        </w:rPr>
      </w:pPr>
      <w:r w:rsidRPr="0082461E">
        <w:rPr>
          <w:b/>
        </w:rPr>
        <w:t xml:space="preserve">6. Отчетность аттестационных комиссий: </w:t>
      </w:r>
    </w:p>
    <w:p w:rsidR="001238BB" w:rsidRDefault="001238BB" w:rsidP="001238BB"/>
    <w:p w:rsidR="001238BB" w:rsidRDefault="001238BB" w:rsidP="001238BB">
      <w:pPr>
        <w:spacing w:after="120"/>
        <w:ind w:firstLine="709"/>
        <w:jc w:val="both"/>
      </w:pPr>
      <w:r>
        <w:t xml:space="preserve">6.1 Бланки устных ответов и письменные экзаменационные работы вместе с протоколами промежуточной аттестации сдаются заместителю директору, обеспечивающему их сохранность в соответствии с установленным порядком хранения в течении 1 года.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6.2 Председатель аттестационной комиссии класса выступает с аналитической информацией об итогах аттестации учащихся гимназии на педагогическом совете. </w:t>
      </w:r>
      <w:r>
        <w:cr/>
      </w:r>
    </w:p>
    <w:p w:rsidR="001238BB" w:rsidRDefault="001238BB" w:rsidP="001238BB"/>
    <w:p w:rsidR="007C1F1A" w:rsidRDefault="007C1F1A" w:rsidP="007C1F1A">
      <w:pPr>
        <w:pStyle w:val="1"/>
        <w:jc w:val="center"/>
        <w:rPr>
          <w:sz w:val="24"/>
          <w:szCs w:val="24"/>
          <w:u w:val="single"/>
        </w:rPr>
      </w:pPr>
    </w:p>
    <w:sectPr w:rsidR="007C1F1A" w:rsidSect="00B05B1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71" w:rsidRDefault="005F0771" w:rsidP="00B05B18">
      <w:r>
        <w:separator/>
      </w:r>
    </w:p>
  </w:endnote>
  <w:endnote w:type="continuationSeparator" w:id="1">
    <w:p w:rsidR="005F0771" w:rsidRDefault="005F0771" w:rsidP="00B0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919728"/>
      <w:docPartObj>
        <w:docPartGallery w:val="Page Numbers (Bottom of Page)"/>
        <w:docPartUnique/>
      </w:docPartObj>
    </w:sdtPr>
    <w:sdtContent>
      <w:p w:rsidR="00B05B18" w:rsidRDefault="00EB15D1">
        <w:pPr>
          <w:pStyle w:val="a7"/>
        </w:pPr>
        <w:r>
          <w:rPr>
            <w:noProof/>
          </w:rPr>
          <w:pict>
            <v:group id="Группа 32" o:spid="_x0000_s4097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B05B18" w:rsidRDefault="00EB15D1">
                      <w:pPr>
                        <w:jc w:val="center"/>
                      </w:pPr>
                      <w:r w:rsidRPr="00EB15D1">
                        <w:fldChar w:fldCharType="begin"/>
                      </w:r>
                      <w:r w:rsidR="00B05B18">
                        <w:instrText>PAGE    \* MERGEFORMAT</w:instrText>
                      </w:r>
                      <w:r w:rsidRPr="00EB15D1">
                        <w:fldChar w:fldCharType="separate"/>
                      </w:r>
                      <w:r w:rsidR="001E1AB0" w:rsidRPr="001E1AB0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71" w:rsidRDefault="005F0771" w:rsidP="00B05B18">
      <w:r>
        <w:separator/>
      </w:r>
    </w:p>
  </w:footnote>
  <w:footnote w:type="continuationSeparator" w:id="1">
    <w:p w:rsidR="005F0771" w:rsidRDefault="005F0771" w:rsidP="00B0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981"/>
    <w:multiLevelType w:val="hybridMultilevel"/>
    <w:tmpl w:val="CAACB7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C13689"/>
    <w:multiLevelType w:val="hybridMultilevel"/>
    <w:tmpl w:val="7078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5B18"/>
    <w:rsid w:val="000B5231"/>
    <w:rsid w:val="0010181D"/>
    <w:rsid w:val="001238BB"/>
    <w:rsid w:val="001E1AB0"/>
    <w:rsid w:val="005F0771"/>
    <w:rsid w:val="007C1F1A"/>
    <w:rsid w:val="007E7A08"/>
    <w:rsid w:val="00934E6A"/>
    <w:rsid w:val="00A64BDA"/>
    <w:rsid w:val="00B05B18"/>
    <w:rsid w:val="00C258AA"/>
    <w:rsid w:val="00D54235"/>
    <w:rsid w:val="00DF1BA5"/>
    <w:rsid w:val="00EB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B05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1F1A"/>
    <w:pPr>
      <w:ind w:left="720"/>
      <w:contextualSpacing/>
    </w:pPr>
  </w:style>
  <w:style w:type="paragraph" w:styleId="21">
    <w:name w:val="Body Text Indent 2"/>
    <w:basedOn w:val="a"/>
    <w:link w:val="22"/>
    <w:rsid w:val="00DF1BA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F1BA5"/>
    <w:rPr>
      <w:sz w:val="24"/>
      <w:szCs w:val="24"/>
      <w:lang w:eastAsia="ru-RU"/>
    </w:rPr>
  </w:style>
  <w:style w:type="paragraph" w:customStyle="1" w:styleId="Default">
    <w:name w:val="Default"/>
    <w:rsid w:val="001E1AB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B0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1F1A"/>
    <w:pPr>
      <w:ind w:left="720"/>
      <w:contextualSpacing/>
    </w:pPr>
  </w:style>
  <w:style w:type="paragraph" w:styleId="21">
    <w:name w:val="Body Text Indent 2"/>
    <w:basedOn w:val="a"/>
    <w:link w:val="22"/>
    <w:rsid w:val="00DF1BA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F1BA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учитель</cp:lastModifiedBy>
  <cp:revision>2</cp:revision>
  <cp:lastPrinted>2017-10-13T11:22:00Z</cp:lastPrinted>
  <dcterms:created xsi:type="dcterms:W3CDTF">2017-10-13T11:23:00Z</dcterms:created>
  <dcterms:modified xsi:type="dcterms:W3CDTF">2017-10-13T11:23:00Z</dcterms:modified>
</cp:coreProperties>
</file>